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B45A3" w:rsidRDefault="003B45A3" w:rsidP="003B45A3">
      <w:pPr>
        <w:spacing w:line="480" w:lineRule="auto"/>
        <w:jc w:val="center"/>
        <w:rPr>
          <w:b/>
          <w:color w:val="222222"/>
          <w:shd w:val="clear" w:color="auto" w:fill="FFFFFF"/>
        </w:rPr>
      </w:pPr>
    </w:p>
    <w:p w:rsidR="003B45A3" w:rsidRDefault="003B45A3" w:rsidP="003B45A3">
      <w:pPr>
        <w:spacing w:line="480" w:lineRule="auto"/>
        <w:jc w:val="center"/>
        <w:rPr>
          <w:b/>
          <w:color w:val="222222"/>
          <w:shd w:val="clear" w:color="auto" w:fill="FFFFFF"/>
        </w:rPr>
      </w:pPr>
    </w:p>
    <w:p w:rsidR="003B45A3" w:rsidRDefault="003B45A3" w:rsidP="003B45A3">
      <w:pPr>
        <w:spacing w:line="480" w:lineRule="auto"/>
        <w:jc w:val="center"/>
        <w:rPr>
          <w:b/>
          <w:color w:val="222222"/>
          <w:shd w:val="clear" w:color="auto" w:fill="FFFFFF"/>
        </w:rPr>
      </w:pPr>
    </w:p>
    <w:p w:rsidR="003B45A3" w:rsidRDefault="003B45A3" w:rsidP="003B45A3">
      <w:pPr>
        <w:spacing w:line="480" w:lineRule="auto"/>
        <w:jc w:val="center"/>
        <w:rPr>
          <w:b/>
          <w:color w:val="222222"/>
          <w:shd w:val="clear" w:color="auto" w:fill="FFFFFF"/>
        </w:rPr>
      </w:pPr>
    </w:p>
    <w:p w:rsidR="003B45A3" w:rsidRDefault="003B45A3" w:rsidP="003B45A3">
      <w:pPr>
        <w:spacing w:line="480" w:lineRule="auto"/>
        <w:jc w:val="center"/>
        <w:rPr>
          <w:b/>
          <w:color w:val="222222"/>
          <w:shd w:val="clear" w:color="auto" w:fill="FFFFFF"/>
        </w:rPr>
      </w:pPr>
    </w:p>
    <w:p w:rsidR="003B45A3" w:rsidRDefault="003B45A3" w:rsidP="003B45A3">
      <w:pPr>
        <w:spacing w:line="480" w:lineRule="auto"/>
        <w:jc w:val="center"/>
        <w:rPr>
          <w:b/>
          <w:color w:val="222222"/>
          <w:shd w:val="clear" w:color="auto" w:fill="FFFFFF"/>
        </w:rPr>
      </w:pPr>
    </w:p>
    <w:p w:rsidR="00460F5D" w:rsidRDefault="00865FEC" w:rsidP="003B45A3">
      <w:pPr>
        <w:spacing w:line="480" w:lineRule="auto"/>
        <w:jc w:val="center"/>
        <w:rPr>
          <w:b/>
          <w:color w:val="222222"/>
          <w:shd w:val="clear" w:color="auto" w:fill="FFFFFF"/>
        </w:rPr>
      </w:pPr>
      <w:r w:rsidRPr="003B45A3">
        <w:rPr>
          <w:b/>
          <w:color w:val="222222"/>
          <w:shd w:val="clear" w:color="auto" w:fill="FFFFFF"/>
        </w:rPr>
        <w:t>The Idea of a Drug Scare and Misconceptions about D</w:t>
      </w:r>
      <w:r w:rsidR="00353AD3" w:rsidRPr="003B45A3">
        <w:rPr>
          <w:b/>
          <w:color w:val="222222"/>
          <w:shd w:val="clear" w:color="auto" w:fill="FFFFFF"/>
        </w:rPr>
        <w:t>rug Users and their C</w:t>
      </w:r>
      <w:r w:rsidR="00460F5D" w:rsidRPr="003B45A3">
        <w:rPr>
          <w:b/>
          <w:color w:val="222222"/>
          <w:shd w:val="clear" w:color="auto" w:fill="FFFFFF"/>
        </w:rPr>
        <w:t>onsequences.</w:t>
      </w:r>
    </w:p>
    <w:p w:rsidR="003B45A3" w:rsidRDefault="003B45A3" w:rsidP="003B45A3">
      <w:pPr>
        <w:spacing w:line="480" w:lineRule="auto"/>
        <w:jc w:val="center"/>
        <w:rPr>
          <w:color w:val="222222"/>
          <w:shd w:val="clear" w:color="auto" w:fill="FFFFFF"/>
        </w:rPr>
      </w:pPr>
      <w:r>
        <w:rPr>
          <w:color w:val="222222"/>
          <w:shd w:val="clear" w:color="auto" w:fill="FFFFFF"/>
        </w:rPr>
        <w:t>Name</w:t>
      </w:r>
    </w:p>
    <w:p w:rsidR="003B45A3" w:rsidRDefault="003B45A3" w:rsidP="003B45A3">
      <w:pPr>
        <w:spacing w:line="480" w:lineRule="auto"/>
        <w:jc w:val="center"/>
        <w:rPr>
          <w:color w:val="222222"/>
          <w:shd w:val="clear" w:color="auto" w:fill="FFFFFF"/>
        </w:rPr>
      </w:pPr>
      <w:r>
        <w:rPr>
          <w:color w:val="222222"/>
          <w:shd w:val="clear" w:color="auto" w:fill="FFFFFF"/>
        </w:rPr>
        <w:t>Institution</w:t>
      </w:r>
    </w:p>
    <w:p w:rsidR="003B45A3" w:rsidRDefault="003B45A3" w:rsidP="003B45A3">
      <w:pPr>
        <w:spacing w:line="480" w:lineRule="auto"/>
        <w:jc w:val="center"/>
        <w:rPr>
          <w:color w:val="222222"/>
          <w:shd w:val="clear" w:color="auto" w:fill="FFFFFF"/>
        </w:rPr>
      </w:pPr>
      <w:r>
        <w:rPr>
          <w:color w:val="222222"/>
          <w:shd w:val="clear" w:color="auto" w:fill="FFFFFF"/>
        </w:rPr>
        <w:t>Date</w:t>
      </w:r>
    </w:p>
    <w:p w:rsidR="003B45A3" w:rsidRDefault="003B45A3" w:rsidP="003B45A3">
      <w:pPr>
        <w:spacing w:line="480" w:lineRule="auto"/>
        <w:jc w:val="center"/>
        <w:rPr>
          <w:color w:val="222222"/>
          <w:shd w:val="clear" w:color="auto" w:fill="FFFFFF"/>
        </w:rPr>
      </w:pPr>
    </w:p>
    <w:p w:rsidR="003B45A3" w:rsidRDefault="003B45A3" w:rsidP="003B45A3">
      <w:pPr>
        <w:spacing w:line="480" w:lineRule="auto"/>
        <w:jc w:val="center"/>
        <w:rPr>
          <w:color w:val="222222"/>
          <w:shd w:val="clear" w:color="auto" w:fill="FFFFFF"/>
        </w:rPr>
      </w:pPr>
    </w:p>
    <w:p w:rsidR="003B45A3" w:rsidRDefault="003B45A3" w:rsidP="003B45A3">
      <w:pPr>
        <w:spacing w:line="480" w:lineRule="auto"/>
        <w:jc w:val="center"/>
        <w:rPr>
          <w:color w:val="222222"/>
          <w:shd w:val="clear" w:color="auto" w:fill="FFFFFF"/>
        </w:rPr>
      </w:pPr>
    </w:p>
    <w:p w:rsidR="003B45A3" w:rsidRDefault="003B45A3" w:rsidP="003B45A3">
      <w:pPr>
        <w:spacing w:line="480" w:lineRule="auto"/>
        <w:jc w:val="center"/>
        <w:rPr>
          <w:color w:val="222222"/>
          <w:shd w:val="clear" w:color="auto" w:fill="FFFFFF"/>
        </w:rPr>
      </w:pPr>
    </w:p>
    <w:p w:rsidR="003B45A3" w:rsidRDefault="003B45A3" w:rsidP="003B45A3">
      <w:pPr>
        <w:spacing w:line="480" w:lineRule="auto"/>
        <w:jc w:val="center"/>
        <w:rPr>
          <w:color w:val="222222"/>
          <w:shd w:val="clear" w:color="auto" w:fill="FFFFFF"/>
        </w:rPr>
      </w:pPr>
    </w:p>
    <w:p w:rsidR="003B45A3" w:rsidRDefault="003B45A3" w:rsidP="003B45A3">
      <w:pPr>
        <w:spacing w:line="480" w:lineRule="auto"/>
        <w:jc w:val="center"/>
        <w:rPr>
          <w:color w:val="222222"/>
          <w:shd w:val="clear" w:color="auto" w:fill="FFFFFF"/>
        </w:rPr>
      </w:pPr>
    </w:p>
    <w:p w:rsidR="003B45A3" w:rsidRDefault="003B45A3" w:rsidP="003B45A3">
      <w:pPr>
        <w:spacing w:line="480" w:lineRule="auto"/>
        <w:jc w:val="center"/>
        <w:rPr>
          <w:color w:val="222222"/>
          <w:shd w:val="clear" w:color="auto" w:fill="FFFFFF"/>
        </w:rPr>
      </w:pPr>
    </w:p>
    <w:p w:rsidR="003B45A3" w:rsidRDefault="003B45A3" w:rsidP="003B45A3">
      <w:pPr>
        <w:spacing w:line="480" w:lineRule="auto"/>
        <w:jc w:val="center"/>
        <w:rPr>
          <w:color w:val="222222"/>
          <w:shd w:val="clear" w:color="auto" w:fill="FFFFFF"/>
        </w:rPr>
      </w:pPr>
    </w:p>
    <w:p w:rsidR="003B45A3" w:rsidRPr="003B45A3" w:rsidRDefault="003B45A3" w:rsidP="003B45A3">
      <w:pPr>
        <w:spacing w:line="480" w:lineRule="auto"/>
        <w:jc w:val="center"/>
        <w:rPr>
          <w:b/>
          <w:color w:val="222222"/>
          <w:shd w:val="clear" w:color="auto" w:fill="FFFFFF"/>
        </w:rPr>
      </w:pPr>
      <w:r w:rsidRPr="003B45A3">
        <w:rPr>
          <w:b/>
          <w:color w:val="222222"/>
          <w:shd w:val="clear" w:color="auto" w:fill="FFFFFF"/>
        </w:rPr>
        <w:lastRenderedPageBreak/>
        <w:t>The Idea of a Drug Scare and Misconceptions about Drug Users and their Consequences.</w:t>
      </w:r>
    </w:p>
    <w:p w:rsidR="00460F5D" w:rsidRPr="00460F5D" w:rsidRDefault="00460F5D" w:rsidP="005F17B1">
      <w:pPr>
        <w:spacing w:line="480" w:lineRule="auto"/>
        <w:ind w:firstLine="720"/>
        <w:rPr>
          <w:color w:val="222222"/>
          <w:shd w:val="clear" w:color="auto" w:fill="FFFFFF"/>
        </w:rPr>
      </w:pPr>
      <w:r w:rsidRPr="00460F5D">
        <w:rPr>
          <w:color w:val="222222"/>
          <w:shd w:val="clear" w:color="auto" w:fill="FFFFFF"/>
        </w:rPr>
        <w:t>In the last century, researchers examining drug abuse have struggled in the trail of powerful misconceptions and myth</w:t>
      </w:r>
      <w:r w:rsidR="00F3167C">
        <w:rPr>
          <w:color w:val="222222"/>
          <w:shd w:val="clear" w:color="auto" w:fill="FFFFFF"/>
        </w:rPr>
        <w:t>s</w:t>
      </w:r>
      <w:r w:rsidRPr="00460F5D">
        <w:rPr>
          <w:color w:val="222222"/>
          <w:shd w:val="clear" w:color="auto" w:fill="FFFFFF"/>
        </w:rPr>
        <w:t xml:space="preserve"> out the scope of drug addiction. Arguably, people addicted to drugs were viewed as moral flaws and a disgrace to society</w:t>
      </w:r>
      <w:r w:rsidR="00865FEC">
        <w:rPr>
          <w:color w:val="222222"/>
          <w:shd w:val="clear" w:color="auto" w:fill="FFFFFF"/>
        </w:rPr>
        <w:t xml:space="preserve"> (</w:t>
      </w:r>
      <w:r w:rsidR="00865FEC">
        <w:rPr>
          <w:color w:val="222222"/>
          <w:szCs w:val="24"/>
          <w:shd w:val="clear" w:color="auto" w:fill="FFFFFF"/>
        </w:rPr>
        <w:t>Friedman, 2002)</w:t>
      </w:r>
      <w:r w:rsidRPr="00460F5D">
        <w:rPr>
          <w:color w:val="222222"/>
          <w:shd w:val="clear" w:color="auto" w:fill="FFFFFF"/>
        </w:rPr>
        <w:t>. These perceptions changed the societal response to drug use, labeling it a moral failure rather than a health issue. This resulted in punishment than treatment and prevention. Surprisingly, many individuals do not seem to understand the logic behind people's addiction and how drugs influence the brain to foster addictive drug use</w:t>
      </w:r>
      <w:r w:rsidR="00865FEC">
        <w:rPr>
          <w:color w:val="222222"/>
          <w:shd w:val="clear" w:color="auto" w:fill="FFFFFF"/>
        </w:rPr>
        <w:t>(</w:t>
      </w:r>
      <w:r w:rsidR="00865FEC">
        <w:rPr>
          <w:color w:val="222222"/>
          <w:szCs w:val="24"/>
          <w:shd w:val="clear" w:color="auto" w:fill="FFFFFF"/>
        </w:rPr>
        <w:t xml:space="preserve">Lindesimth, </w:t>
      </w:r>
      <w:r w:rsidR="00865FEC" w:rsidRPr="004F3CD6">
        <w:rPr>
          <w:color w:val="222222"/>
          <w:szCs w:val="24"/>
          <w:shd w:val="clear" w:color="auto" w:fill="FFFFFF"/>
        </w:rPr>
        <w:t>1940)</w:t>
      </w:r>
      <w:r w:rsidRPr="00460F5D">
        <w:rPr>
          <w:color w:val="222222"/>
          <w:shd w:val="clear" w:color="auto" w:fill="FFFFFF"/>
        </w:rPr>
        <w:t>. This is influence</w:t>
      </w:r>
      <w:r w:rsidR="00F3167C">
        <w:rPr>
          <w:color w:val="222222"/>
          <w:shd w:val="clear" w:color="auto" w:fill="FFFFFF"/>
        </w:rPr>
        <w:t>d</w:t>
      </w:r>
      <w:r w:rsidRPr="00460F5D">
        <w:rPr>
          <w:color w:val="222222"/>
          <w:shd w:val="clear" w:color="auto" w:fill="FFFFFF"/>
        </w:rPr>
        <w:t xml:space="preserve"> by what people know or hear about drug abuse without the integration of scientific methods. Therefore, in this discussion, we focus on the idea of drug scare and the misconception associated with drug users and their consequences. </w:t>
      </w:r>
    </w:p>
    <w:p w:rsidR="00460F5D" w:rsidRPr="00460F5D" w:rsidRDefault="00460F5D" w:rsidP="005F17B1">
      <w:pPr>
        <w:spacing w:line="480" w:lineRule="auto"/>
        <w:ind w:firstLine="720"/>
        <w:rPr>
          <w:color w:val="222222"/>
          <w:shd w:val="clear" w:color="auto" w:fill="FFFFFF"/>
        </w:rPr>
      </w:pPr>
      <w:r w:rsidRPr="00460F5D">
        <w:rPr>
          <w:color w:val="222222"/>
          <w:shd w:val="clear" w:color="auto" w:fill="FFFFFF"/>
        </w:rPr>
        <w:t>Drug scare is a socially constructed perception that is used to create moral panic. Generally, sociologists have used the notion of moral panic to incite unfounded levels of fear in society</w:t>
      </w:r>
      <w:r w:rsidR="00865FEC">
        <w:rPr>
          <w:color w:val="222222"/>
          <w:shd w:val="clear" w:color="auto" w:fill="FFFFFF"/>
        </w:rPr>
        <w:t>(</w:t>
      </w:r>
      <w:r w:rsidR="00865FEC">
        <w:rPr>
          <w:color w:val="222222"/>
          <w:szCs w:val="24"/>
          <w:shd w:val="clear" w:color="auto" w:fill="FFFFFF"/>
        </w:rPr>
        <w:t>Reinarman,</w:t>
      </w:r>
      <w:r w:rsidR="00865FEC" w:rsidRPr="004F3CD6">
        <w:rPr>
          <w:color w:val="222222"/>
          <w:szCs w:val="24"/>
          <w:shd w:val="clear" w:color="auto" w:fill="FFFFFF"/>
        </w:rPr>
        <w:t>1994)</w:t>
      </w:r>
      <w:r w:rsidRPr="00460F5D">
        <w:rPr>
          <w:color w:val="222222"/>
          <w:shd w:val="clear" w:color="auto" w:fill="FFFFFF"/>
        </w:rPr>
        <w:t>. Drug scare displays drug users as the enemy that everyone should rally against. The panic relies on scare tactics, often using exaggerated, single, or fabricated stories hoping that it will portray a certain picture of the society, which can influence their thinking towards drug users. From time to time, sociologists have often perceived moral panic as being used to orchestrate contests to the public, and it seems to be working. Nota</w:t>
      </w:r>
      <w:r w:rsidR="005F17B1">
        <w:rPr>
          <w:color w:val="222222"/>
          <w:shd w:val="clear" w:color="auto" w:fill="FFFFFF"/>
        </w:rPr>
        <w:t>bly, the hysteria associated to</w:t>
      </w:r>
      <w:r w:rsidRPr="00460F5D">
        <w:rPr>
          <w:color w:val="222222"/>
          <w:shd w:val="clear" w:color="auto" w:fill="FFFFFF"/>
        </w:rPr>
        <w:t xml:space="preserve"> drugs </w:t>
      </w:r>
      <w:r w:rsidR="000645DA" w:rsidRPr="00460F5D">
        <w:rPr>
          <w:color w:val="222222"/>
          <w:shd w:val="clear" w:color="auto" w:fill="FFFFFF"/>
        </w:rPr>
        <w:t>has</w:t>
      </w:r>
      <w:r w:rsidRPr="00460F5D">
        <w:rPr>
          <w:color w:val="222222"/>
          <w:shd w:val="clear" w:color="auto" w:fill="FFFFFF"/>
        </w:rPr>
        <w:t xml:space="preserve"> lasted in American society for over 200 years</w:t>
      </w:r>
      <w:r w:rsidR="00865FEC">
        <w:rPr>
          <w:color w:val="222222"/>
          <w:shd w:val="clear" w:color="auto" w:fill="FFFFFF"/>
        </w:rPr>
        <w:t>(</w:t>
      </w:r>
      <w:r w:rsidR="00865FEC">
        <w:rPr>
          <w:color w:val="222222"/>
          <w:szCs w:val="24"/>
          <w:shd w:val="clear" w:color="auto" w:fill="FFFFFF"/>
        </w:rPr>
        <w:t xml:space="preserve">Lindesimth, </w:t>
      </w:r>
      <w:r w:rsidR="00865FEC" w:rsidRPr="004F3CD6">
        <w:rPr>
          <w:color w:val="222222"/>
          <w:szCs w:val="24"/>
          <w:shd w:val="clear" w:color="auto" w:fill="FFFFFF"/>
        </w:rPr>
        <w:t>1940)</w:t>
      </w:r>
      <w:r w:rsidRPr="00460F5D">
        <w:rPr>
          <w:color w:val="222222"/>
          <w:shd w:val="clear" w:color="auto" w:fill="FFFFFF"/>
        </w:rPr>
        <w:t xml:space="preserve">. Drug scare initially began in the 18th century, and it has been dragged along to modern society. The first drug scare involved alcohol consumption in the late 18th century. It was perceived that alcohol consumption was a key contributor to poverty and criminal behaviors. </w:t>
      </w:r>
    </w:p>
    <w:p w:rsidR="00460F5D" w:rsidRPr="00460F5D" w:rsidRDefault="00460F5D" w:rsidP="005F17B1">
      <w:pPr>
        <w:spacing w:line="480" w:lineRule="auto"/>
        <w:ind w:firstLine="720"/>
        <w:rPr>
          <w:color w:val="222222"/>
          <w:shd w:val="clear" w:color="auto" w:fill="FFFFFF"/>
        </w:rPr>
      </w:pPr>
      <w:r w:rsidRPr="00460F5D">
        <w:rPr>
          <w:color w:val="222222"/>
          <w:shd w:val="clear" w:color="auto" w:fill="FFFFFF"/>
        </w:rPr>
        <w:lastRenderedPageBreak/>
        <w:t xml:space="preserve">Notably, America has had a long history of strict anti-laws and crusades. Indeed, the passing of the anti-drugs laws historically portrayed drugs as dangerous and life-threatening, and deadly substances. In this manner, they were characterizing drug abuse as unacceptable behavior, especially when people who may be harmed from drug use are non-users or innocent. The importance of temperance was a key symbolic element of drug scare. </w:t>
      </w:r>
      <w:r w:rsidR="003B45A3">
        <w:rPr>
          <w:color w:val="222222"/>
          <w:shd w:val="clear" w:color="auto" w:fill="FFFFFF"/>
        </w:rPr>
        <w:t>Reina</w:t>
      </w:r>
      <w:r w:rsidR="00865FEC" w:rsidRPr="00460F5D">
        <w:rPr>
          <w:color w:val="222222"/>
          <w:shd w:val="clear" w:color="auto" w:fill="FFFFFF"/>
        </w:rPr>
        <w:t>rman</w:t>
      </w:r>
      <w:r w:rsidR="00865FEC">
        <w:rPr>
          <w:color w:val="222222"/>
          <w:szCs w:val="24"/>
          <w:shd w:val="clear" w:color="auto" w:fill="FFFFFF"/>
        </w:rPr>
        <w:t>(1994),</w:t>
      </w:r>
      <w:r w:rsidRPr="00460F5D">
        <w:rPr>
          <w:color w:val="222222"/>
          <w:shd w:val="clear" w:color="auto" w:fill="FFFFFF"/>
        </w:rPr>
        <w:t xml:space="preserve"> argued that prohibitionists had the belief that the bars and the saloons were the breeding grounds for unionists and anarchists who opposed </w:t>
      </w:r>
      <w:r w:rsidR="005F17B1">
        <w:rPr>
          <w:color w:val="222222"/>
          <w:shd w:val="clear" w:color="auto" w:fill="FFFFFF"/>
        </w:rPr>
        <w:t>regulations against drugs</w:t>
      </w:r>
      <w:r w:rsidRPr="00460F5D">
        <w:rPr>
          <w:color w:val="222222"/>
          <w:shd w:val="clear" w:color="auto" w:fill="FFFFFF"/>
        </w:rPr>
        <w:t>. In this way, alcohol consumption was used as the scapegoat for crime, moral degeneration, and poverty. Temperance initially ended with prohibition in 1919 but was replaced by the laws on prohibition in 1933</w:t>
      </w:r>
      <w:r w:rsidR="00865FEC">
        <w:rPr>
          <w:color w:val="222222"/>
          <w:shd w:val="clear" w:color="auto" w:fill="FFFFFF"/>
        </w:rPr>
        <w:t>(</w:t>
      </w:r>
      <w:r w:rsidR="00865FEC">
        <w:rPr>
          <w:color w:val="222222"/>
          <w:szCs w:val="24"/>
          <w:shd w:val="clear" w:color="auto" w:fill="FFFFFF"/>
        </w:rPr>
        <w:t>Reinarman,</w:t>
      </w:r>
      <w:r w:rsidR="00865FEC" w:rsidRPr="004F3CD6">
        <w:rPr>
          <w:color w:val="222222"/>
          <w:szCs w:val="24"/>
          <w:shd w:val="clear" w:color="auto" w:fill="FFFFFF"/>
        </w:rPr>
        <w:t>1994)</w:t>
      </w:r>
      <w:r w:rsidRPr="00460F5D">
        <w:rPr>
          <w:color w:val="222222"/>
          <w:shd w:val="clear" w:color="auto" w:fill="FFFFFF"/>
        </w:rPr>
        <w:t xml:space="preserve">. </w:t>
      </w:r>
    </w:p>
    <w:p w:rsidR="00460F5D" w:rsidRPr="00460F5D" w:rsidRDefault="00460F5D" w:rsidP="005F17B1">
      <w:pPr>
        <w:spacing w:line="480" w:lineRule="auto"/>
        <w:ind w:firstLine="720"/>
        <w:rPr>
          <w:color w:val="222222"/>
          <w:shd w:val="clear" w:color="auto" w:fill="FFFFFF"/>
        </w:rPr>
      </w:pPr>
      <w:r w:rsidRPr="00460F5D">
        <w:rPr>
          <w:color w:val="222222"/>
          <w:shd w:val="clear" w:color="auto" w:fill="FFFFFF"/>
        </w:rPr>
        <w:t xml:space="preserve">The anti-drug law asserted in San Francisco </w:t>
      </w:r>
      <w:r w:rsidR="000645DA" w:rsidRPr="00460F5D">
        <w:rPr>
          <w:color w:val="222222"/>
          <w:shd w:val="clear" w:color="auto" w:fill="FFFFFF"/>
        </w:rPr>
        <w:t>is</w:t>
      </w:r>
      <w:r w:rsidRPr="00460F5D">
        <w:rPr>
          <w:color w:val="222222"/>
          <w:shd w:val="clear" w:color="auto" w:fill="FFFFFF"/>
        </w:rPr>
        <w:t xml:space="preserve"> centralized by race and ethnicity</w:t>
      </w:r>
      <w:r w:rsidR="00824FEB">
        <w:rPr>
          <w:color w:val="222222"/>
          <w:shd w:val="clear" w:color="auto" w:fill="FFFFFF"/>
        </w:rPr>
        <w:t xml:space="preserve"> than the minimizing the impact of drug abuse</w:t>
      </w:r>
      <w:r w:rsidRPr="00460F5D">
        <w:rPr>
          <w:color w:val="222222"/>
          <w:shd w:val="clear" w:color="auto" w:fill="FFFFFF"/>
        </w:rPr>
        <w:t>. The anti-opium law seemed to target the Chinese people, and prohibitionists thought linking the drug use to other social treats would institute panic and scare people</w:t>
      </w:r>
      <w:r w:rsidR="00865FEC">
        <w:rPr>
          <w:color w:val="222222"/>
          <w:shd w:val="clear" w:color="auto" w:fill="FFFFFF"/>
        </w:rPr>
        <w:t>(</w:t>
      </w:r>
      <w:r w:rsidR="00865FEC">
        <w:rPr>
          <w:color w:val="222222"/>
          <w:szCs w:val="24"/>
          <w:shd w:val="clear" w:color="auto" w:fill="FFFFFF"/>
        </w:rPr>
        <w:t>Friedman, 2002)</w:t>
      </w:r>
      <w:r w:rsidRPr="00460F5D">
        <w:rPr>
          <w:color w:val="222222"/>
          <w:shd w:val="clear" w:color="auto" w:fill="FFFFFF"/>
        </w:rPr>
        <w:t>. Surprisingly, during the passing of the law, opium was widely used as a prescription drug. However, prohibitionists argued that the drug was a real threat, but general</w:t>
      </w:r>
      <w:r w:rsidR="00824FEB">
        <w:rPr>
          <w:color w:val="222222"/>
          <w:shd w:val="clear" w:color="auto" w:fill="FFFFFF"/>
        </w:rPr>
        <w:t>ly</w:t>
      </w:r>
      <w:r w:rsidRPr="00460F5D">
        <w:rPr>
          <w:color w:val="222222"/>
          <w:shd w:val="clear" w:color="auto" w:fill="FFFFFF"/>
        </w:rPr>
        <w:t xml:space="preserve">, </w:t>
      </w:r>
      <w:r w:rsidR="00824FEB">
        <w:rPr>
          <w:color w:val="222222"/>
          <w:shd w:val="clear" w:color="auto" w:fill="FFFFFF"/>
        </w:rPr>
        <w:t xml:space="preserve">it </w:t>
      </w:r>
      <w:r w:rsidRPr="00460F5D">
        <w:rPr>
          <w:color w:val="222222"/>
          <w:shd w:val="clear" w:color="auto" w:fill="FFFFFF"/>
        </w:rPr>
        <w:t>a specific form of opiate used, associated with the Chinese which was criminalized hence apart from the moral panic, explains the issue of ethnicity and race based concept associated with the law. The Harrison Act of 1914 used regulation and taxation as a drug scare</w:t>
      </w:r>
      <w:r w:rsidR="003B45A3">
        <w:rPr>
          <w:color w:val="222222"/>
          <w:shd w:val="clear" w:color="auto" w:fill="FFFFFF"/>
        </w:rPr>
        <w:t>(</w:t>
      </w:r>
      <w:r w:rsidR="003B45A3">
        <w:rPr>
          <w:color w:val="222222"/>
          <w:szCs w:val="24"/>
          <w:shd w:val="clear" w:color="auto" w:fill="FFFFFF"/>
        </w:rPr>
        <w:t>Reinarman,</w:t>
      </w:r>
      <w:r w:rsidR="003B45A3" w:rsidRPr="004F3CD6">
        <w:rPr>
          <w:color w:val="222222"/>
          <w:szCs w:val="24"/>
          <w:shd w:val="clear" w:color="auto" w:fill="FFFFFF"/>
        </w:rPr>
        <w:t>1994)</w:t>
      </w:r>
      <w:r w:rsidRPr="00460F5D">
        <w:rPr>
          <w:color w:val="222222"/>
          <w:shd w:val="clear" w:color="auto" w:fill="FFFFFF"/>
        </w:rPr>
        <w:t xml:space="preserve">. The Act criminalized drug use unless prescribed by a doctor. However, this Act might have changed the scenario. This is because, while the numbers of illegal drug addicts might have reduced, there was an increase in the number of legal substance addicts. Unexpectedly, the Act may have caused more harm than good because it led to the growth of an underground subculture of drug use. </w:t>
      </w:r>
      <w:r w:rsidR="003B45A3">
        <w:rPr>
          <w:color w:val="222222"/>
          <w:shd w:val="clear" w:color="auto" w:fill="FFFFFF"/>
        </w:rPr>
        <w:t>Reina</w:t>
      </w:r>
      <w:r w:rsidR="00865FEC" w:rsidRPr="00460F5D">
        <w:rPr>
          <w:color w:val="222222"/>
          <w:shd w:val="clear" w:color="auto" w:fill="FFFFFF"/>
        </w:rPr>
        <w:t>rman</w:t>
      </w:r>
      <w:r w:rsidR="00865FEC">
        <w:rPr>
          <w:color w:val="222222"/>
          <w:szCs w:val="24"/>
          <w:shd w:val="clear" w:color="auto" w:fill="FFFFFF"/>
        </w:rPr>
        <w:t xml:space="preserve">(1994), </w:t>
      </w:r>
      <w:r w:rsidRPr="00460F5D">
        <w:rPr>
          <w:color w:val="222222"/>
          <w:shd w:val="clear" w:color="auto" w:fill="FFFFFF"/>
        </w:rPr>
        <w:t xml:space="preserve">study on the history of drug use and the </w:t>
      </w:r>
      <w:r w:rsidRPr="00460F5D">
        <w:rPr>
          <w:color w:val="222222"/>
          <w:shd w:val="clear" w:color="auto" w:fill="FFFFFF"/>
        </w:rPr>
        <w:lastRenderedPageBreak/>
        <w:t xml:space="preserve">passage of the Harrison Act majorly focused on who is addicted than the drug's actual objective harm is the primary concern propelling drug law enforcement. </w:t>
      </w:r>
    </w:p>
    <w:p w:rsidR="00460F5D" w:rsidRPr="00460F5D" w:rsidRDefault="00460F5D" w:rsidP="005F17B1">
      <w:pPr>
        <w:spacing w:line="480" w:lineRule="auto"/>
        <w:ind w:firstLine="720"/>
        <w:rPr>
          <w:color w:val="222222"/>
          <w:shd w:val="clear" w:color="auto" w:fill="FFFFFF"/>
        </w:rPr>
      </w:pPr>
      <w:r w:rsidRPr="00460F5D">
        <w:rPr>
          <w:color w:val="222222"/>
          <w:shd w:val="clear" w:color="auto" w:fill="FFFFFF"/>
        </w:rPr>
        <w:t>The Harrison Act omitted marijuana regulation. This is because the federal government required states to drafts their marijuana control regulations individually. By 1930, about sixteen states prohibited the use of marijuana, and by 1938 all the states had passed the Marijuana Tax Act, which was against marijuana</w:t>
      </w:r>
      <w:r w:rsidR="00865FEC">
        <w:rPr>
          <w:color w:val="222222"/>
          <w:shd w:val="clear" w:color="auto" w:fill="FFFFFF"/>
        </w:rPr>
        <w:t xml:space="preserve"> (</w:t>
      </w:r>
      <w:r w:rsidR="00865FEC">
        <w:rPr>
          <w:color w:val="222222"/>
          <w:szCs w:val="24"/>
          <w:shd w:val="clear" w:color="auto" w:fill="FFFFFF"/>
        </w:rPr>
        <w:t xml:space="preserve">Lindesimth, </w:t>
      </w:r>
      <w:r w:rsidR="00865FEC" w:rsidRPr="004F3CD6">
        <w:rPr>
          <w:color w:val="222222"/>
          <w:szCs w:val="24"/>
          <w:shd w:val="clear" w:color="auto" w:fill="FFFFFF"/>
        </w:rPr>
        <w:t>1940)</w:t>
      </w:r>
      <w:r w:rsidRPr="00460F5D">
        <w:rPr>
          <w:color w:val="222222"/>
          <w:shd w:val="clear" w:color="auto" w:fill="FFFFFF"/>
        </w:rPr>
        <w:t>. The question remained on how tobacco users were profiled as smokers, but marijuana users were profiled and drug users. Harry Anslinger, who is portrayed as the moral entrepreneur of the marijuana drug scare, promoted and encouraged a perception that marijuana was a killer weed that triggered violence.  However, marijuana had been around for over 7000 years</w:t>
      </w:r>
      <w:r w:rsidR="00865FEC">
        <w:rPr>
          <w:color w:val="222222"/>
          <w:shd w:val="clear" w:color="auto" w:fill="FFFFFF"/>
        </w:rPr>
        <w:t xml:space="preserve"> (</w:t>
      </w:r>
      <w:r w:rsidR="003B45A3">
        <w:rPr>
          <w:color w:val="222222"/>
          <w:szCs w:val="24"/>
          <w:shd w:val="clear" w:color="auto" w:fill="FFFFFF"/>
        </w:rPr>
        <w:t>Reinarman</w:t>
      </w:r>
      <w:r w:rsidR="00865FEC">
        <w:rPr>
          <w:color w:val="222222"/>
          <w:szCs w:val="24"/>
          <w:shd w:val="clear" w:color="auto" w:fill="FFFFFF"/>
        </w:rPr>
        <w:t>,</w:t>
      </w:r>
      <w:r w:rsidR="00865FEC" w:rsidRPr="004F3CD6">
        <w:rPr>
          <w:color w:val="222222"/>
          <w:szCs w:val="24"/>
          <w:shd w:val="clear" w:color="auto" w:fill="FFFFFF"/>
        </w:rPr>
        <w:t>1994)</w:t>
      </w:r>
      <w:r w:rsidRPr="00460F5D">
        <w:rPr>
          <w:color w:val="222222"/>
          <w:shd w:val="clear" w:color="auto" w:fill="FFFFFF"/>
        </w:rPr>
        <w:t>. It was more so associated with the Mexican-American ethnicity group; hence, the criminalization was not only a drug scare but also targeted the minority groups. Notably, this criminalization took place during the economic depression in America, which had been perceived to have been caused migrants who came to America for the work opportunities</w:t>
      </w:r>
      <w:r w:rsidR="00865FEC">
        <w:rPr>
          <w:color w:val="222222"/>
          <w:shd w:val="clear" w:color="auto" w:fill="FFFFFF"/>
        </w:rPr>
        <w:t>(</w:t>
      </w:r>
      <w:r w:rsidR="00865FEC">
        <w:rPr>
          <w:color w:val="222222"/>
          <w:szCs w:val="24"/>
          <w:shd w:val="clear" w:color="auto" w:fill="FFFFFF"/>
        </w:rPr>
        <w:t>Friedman, 2002)</w:t>
      </w:r>
      <w:r w:rsidRPr="00460F5D">
        <w:rPr>
          <w:color w:val="222222"/>
          <w:shd w:val="clear" w:color="auto" w:fill="FFFFFF"/>
        </w:rPr>
        <w:t xml:space="preserve">. </w:t>
      </w:r>
    </w:p>
    <w:p w:rsidR="00460F5D" w:rsidRPr="00460F5D" w:rsidRDefault="00460F5D" w:rsidP="005F17B1">
      <w:pPr>
        <w:spacing w:line="480" w:lineRule="auto"/>
        <w:ind w:firstLine="720"/>
        <w:rPr>
          <w:color w:val="222222"/>
          <w:shd w:val="clear" w:color="auto" w:fill="FFFFFF"/>
        </w:rPr>
      </w:pPr>
      <w:r w:rsidRPr="00460F5D">
        <w:rPr>
          <w:color w:val="222222"/>
          <w:shd w:val="clear" w:color="auto" w:fill="FFFFFF"/>
        </w:rPr>
        <w:t>Surprisingly, the crack scare did not happen when crack use was on its pick rather when it</w:t>
      </w:r>
      <w:r w:rsidR="00824FEB">
        <w:rPr>
          <w:color w:val="222222"/>
          <w:shd w:val="clear" w:color="auto" w:fill="FFFFFF"/>
        </w:rPr>
        <w:t>s use</w:t>
      </w:r>
      <w:r w:rsidRPr="00460F5D">
        <w:rPr>
          <w:color w:val="222222"/>
          <w:shd w:val="clear" w:color="auto" w:fill="FFFFFF"/>
        </w:rPr>
        <w:t xml:space="preserve"> was actually decreasing. This drug </w:t>
      </w:r>
      <w:r w:rsidR="00824FEB">
        <w:rPr>
          <w:color w:val="222222"/>
          <w:shd w:val="clear" w:color="auto" w:fill="FFFFFF"/>
        </w:rPr>
        <w:t>use</w:t>
      </w:r>
      <w:r w:rsidRPr="00460F5D">
        <w:rPr>
          <w:color w:val="222222"/>
          <w:shd w:val="clear" w:color="auto" w:fill="FFFFFF"/>
        </w:rPr>
        <w:t xml:space="preserve"> was used as a scapegoat associated with citizens lavishing in poverty in the inner city majorly associated with African Americans. The Anti-Drug Abuse of 1986 was a fundamental milestone for drug scare</w:t>
      </w:r>
      <w:r w:rsidR="00865FEC">
        <w:rPr>
          <w:color w:val="222222"/>
          <w:shd w:val="clear" w:color="auto" w:fill="FFFFFF"/>
        </w:rPr>
        <w:t xml:space="preserve"> (</w:t>
      </w:r>
      <w:r w:rsidR="003B45A3">
        <w:rPr>
          <w:color w:val="222222"/>
          <w:szCs w:val="24"/>
          <w:shd w:val="clear" w:color="auto" w:fill="FFFFFF"/>
        </w:rPr>
        <w:t>Reinarman</w:t>
      </w:r>
      <w:r w:rsidR="00865FEC">
        <w:rPr>
          <w:color w:val="222222"/>
          <w:szCs w:val="24"/>
          <w:shd w:val="clear" w:color="auto" w:fill="FFFFFF"/>
        </w:rPr>
        <w:t xml:space="preserve">&amp; Levine, </w:t>
      </w:r>
      <w:r w:rsidR="00865FEC" w:rsidRPr="004F3CD6">
        <w:rPr>
          <w:color w:val="222222"/>
          <w:szCs w:val="24"/>
          <w:shd w:val="clear" w:color="auto" w:fill="FFFFFF"/>
        </w:rPr>
        <w:t>2004)</w:t>
      </w:r>
      <w:r w:rsidRPr="00460F5D">
        <w:rPr>
          <w:color w:val="222222"/>
          <w:shd w:val="clear" w:color="auto" w:fill="FFFFFF"/>
        </w:rPr>
        <w:t>. The Act has a significant impact on mass incarceration, especially the minority groups for drug possession offenses with some harsh sanction associated with the offense. Notably, the minority groups and the African Americans were charged with crack offenses, and t</w:t>
      </w:r>
      <w:r w:rsidR="00824FEB">
        <w:rPr>
          <w:color w:val="222222"/>
          <w:shd w:val="clear" w:color="auto" w:fill="FFFFFF"/>
        </w:rPr>
        <w:t>he Whites were charged with powd</w:t>
      </w:r>
      <w:r w:rsidR="00824FEB" w:rsidRPr="00460F5D">
        <w:rPr>
          <w:color w:val="222222"/>
          <w:shd w:val="clear" w:color="auto" w:fill="FFFFFF"/>
        </w:rPr>
        <w:t>er</w:t>
      </w:r>
      <w:r w:rsidRPr="00460F5D">
        <w:rPr>
          <w:color w:val="222222"/>
          <w:shd w:val="clear" w:color="auto" w:fill="FFFFFF"/>
        </w:rPr>
        <w:t xml:space="preserve"> cocaine offenses. Drug scare is viewed to have been composed of seven ingredients. First, is the Kernel of Truth, which argued that ingestion of consciousness-altering </w:t>
      </w:r>
      <w:r w:rsidRPr="00460F5D">
        <w:rPr>
          <w:color w:val="222222"/>
          <w:shd w:val="clear" w:color="auto" w:fill="FFFFFF"/>
        </w:rPr>
        <w:lastRenderedPageBreak/>
        <w:t>chemicals had been going on for long; hence it can be profiled as a problem. Media magnification is the second ingredient where media outlets dramatized drug patterns, often portraying an exaggerated drug use outcome. The politico-moral entrepreneurs are the third ingredient associated with the rules created in the name of curbing a social evil. They insisted that something had to be done in relation to drug use</w:t>
      </w:r>
      <w:r w:rsidR="00865FEC">
        <w:rPr>
          <w:color w:val="222222"/>
          <w:shd w:val="clear" w:color="auto" w:fill="FFFFFF"/>
        </w:rPr>
        <w:t>(</w:t>
      </w:r>
      <w:r w:rsidR="00865FEC">
        <w:rPr>
          <w:color w:val="222222"/>
          <w:szCs w:val="24"/>
          <w:shd w:val="clear" w:color="auto" w:fill="FFFFFF"/>
        </w:rPr>
        <w:t xml:space="preserve">Reinarman &amp; Levine, </w:t>
      </w:r>
      <w:r w:rsidR="00865FEC" w:rsidRPr="004F3CD6">
        <w:rPr>
          <w:color w:val="222222"/>
          <w:szCs w:val="24"/>
          <w:shd w:val="clear" w:color="auto" w:fill="FFFFFF"/>
        </w:rPr>
        <w:t>2004)</w:t>
      </w:r>
      <w:r w:rsidRPr="00460F5D">
        <w:rPr>
          <w:color w:val="222222"/>
          <w:shd w:val="clear" w:color="auto" w:fill="FFFFFF"/>
        </w:rPr>
        <w:t xml:space="preserve">. </w:t>
      </w:r>
    </w:p>
    <w:p w:rsidR="00460F5D" w:rsidRPr="00460F5D" w:rsidRDefault="00460F5D" w:rsidP="005F17B1">
      <w:pPr>
        <w:spacing w:line="480" w:lineRule="auto"/>
        <w:ind w:firstLine="720"/>
        <w:rPr>
          <w:color w:val="222222"/>
          <w:shd w:val="clear" w:color="auto" w:fill="FFFFFF"/>
        </w:rPr>
      </w:pPr>
      <w:r w:rsidRPr="00460F5D">
        <w:rPr>
          <w:color w:val="222222"/>
          <w:shd w:val="clear" w:color="auto" w:fill="FFFFFF"/>
        </w:rPr>
        <w:t xml:space="preserve">Professional interest groups are the fourth ingredient for drug scare. This group is defined a problem and a recommended way to curb the problem. Notably, </w:t>
      </w:r>
      <w:r w:rsidR="000645DA" w:rsidRPr="00460F5D">
        <w:rPr>
          <w:color w:val="222222"/>
          <w:shd w:val="clear" w:color="auto" w:fill="FFFFFF"/>
        </w:rPr>
        <w:t>these groups</w:t>
      </w:r>
      <w:r w:rsidRPr="00460F5D">
        <w:rPr>
          <w:color w:val="222222"/>
          <w:shd w:val="clear" w:color="auto" w:fill="FFFFFF"/>
        </w:rPr>
        <w:t xml:space="preserve"> had some degree of authority and legitimacy. The fifth ingredient is the context of conflict where in most cases, professional interest groups and the moral entrepreneurs had conflicts, and as expected, the media dramatized the issues with certain drug users being viewed as a threat</w:t>
      </w:r>
      <w:r w:rsidR="00865FEC">
        <w:rPr>
          <w:color w:val="222222"/>
          <w:shd w:val="clear" w:color="auto" w:fill="FFFFFF"/>
        </w:rPr>
        <w:t>(</w:t>
      </w:r>
      <w:r w:rsidR="00865FEC">
        <w:rPr>
          <w:color w:val="222222"/>
          <w:szCs w:val="24"/>
          <w:shd w:val="clear" w:color="auto" w:fill="FFFFFF"/>
        </w:rPr>
        <w:t xml:space="preserve">Reinarman &amp; Levine, </w:t>
      </w:r>
      <w:r w:rsidR="00865FEC" w:rsidRPr="004F3CD6">
        <w:rPr>
          <w:color w:val="222222"/>
          <w:szCs w:val="24"/>
          <w:shd w:val="clear" w:color="auto" w:fill="FFFFFF"/>
        </w:rPr>
        <w:t>2004)</w:t>
      </w:r>
      <w:r w:rsidRPr="00460F5D">
        <w:rPr>
          <w:color w:val="222222"/>
          <w:shd w:val="clear" w:color="auto" w:fill="FFFFFF"/>
        </w:rPr>
        <w:t xml:space="preserve">. Linking drug use to a dangerous class is the sixth ingredient. Arguably, drug use became a problem when it was associated with a certain group. Lastly is the use of drug use as a scapegoat to justify the preexisting social problems. </w:t>
      </w:r>
      <w:r w:rsidR="00130610">
        <w:rPr>
          <w:color w:val="222222"/>
          <w:shd w:val="clear" w:color="auto" w:fill="FFFFFF"/>
        </w:rPr>
        <w:t xml:space="preserve">Besides, </w:t>
      </w:r>
      <w:r w:rsidR="003B45A3">
        <w:rPr>
          <w:color w:val="222222"/>
          <w:shd w:val="clear" w:color="auto" w:fill="FFFFFF"/>
        </w:rPr>
        <w:t>Reina</w:t>
      </w:r>
      <w:r w:rsidRPr="00460F5D">
        <w:rPr>
          <w:color w:val="222222"/>
          <w:shd w:val="clear" w:color="auto" w:fill="FFFFFF"/>
        </w:rPr>
        <w:t>rman</w:t>
      </w:r>
      <w:r w:rsidR="00865FEC">
        <w:rPr>
          <w:color w:val="222222"/>
          <w:szCs w:val="24"/>
          <w:shd w:val="clear" w:color="auto" w:fill="FFFFFF"/>
        </w:rPr>
        <w:t>(1994),</w:t>
      </w:r>
      <w:r w:rsidRPr="00460F5D">
        <w:rPr>
          <w:color w:val="222222"/>
          <w:shd w:val="clear" w:color="auto" w:fill="FFFFFF"/>
        </w:rPr>
        <w:t>brought about the cultural contradiction often u</w:t>
      </w:r>
      <w:r w:rsidR="00130610">
        <w:rPr>
          <w:color w:val="222222"/>
          <w:shd w:val="clear" w:color="auto" w:fill="FFFFFF"/>
        </w:rPr>
        <w:t>sed as apparent in drug scares, which i</w:t>
      </w:r>
      <w:r w:rsidRPr="00460F5D">
        <w:rPr>
          <w:color w:val="222222"/>
          <w:shd w:val="clear" w:color="auto" w:fill="FFFFFF"/>
        </w:rPr>
        <w:t xml:space="preserve">n many cases became the scapegoats for social ills. These contradictions result in moral panics, which include drug scare. </w:t>
      </w:r>
    </w:p>
    <w:p w:rsidR="00460F5D" w:rsidRPr="00460F5D" w:rsidRDefault="00460F5D" w:rsidP="005F17B1">
      <w:pPr>
        <w:spacing w:line="480" w:lineRule="auto"/>
        <w:ind w:firstLine="720"/>
        <w:rPr>
          <w:color w:val="222222"/>
          <w:shd w:val="clear" w:color="auto" w:fill="FFFFFF"/>
        </w:rPr>
      </w:pPr>
      <w:r w:rsidRPr="00460F5D">
        <w:rPr>
          <w:color w:val="222222"/>
          <w:shd w:val="clear" w:color="auto" w:fill="FFFFFF"/>
        </w:rPr>
        <w:t>The consequences of drug scare are evident in modern society. Criminologist argues that labeling and profiling have a fundamental impact on drug users</w:t>
      </w:r>
      <w:r w:rsidR="00865FEC">
        <w:rPr>
          <w:color w:val="222222"/>
          <w:shd w:val="clear" w:color="auto" w:fill="FFFFFF"/>
        </w:rPr>
        <w:t xml:space="preserve"> (</w:t>
      </w:r>
      <w:r w:rsidR="00865FEC">
        <w:rPr>
          <w:color w:val="222222"/>
          <w:szCs w:val="24"/>
          <w:shd w:val="clear" w:color="auto" w:fill="FFFFFF"/>
        </w:rPr>
        <w:t xml:space="preserve">Whiteacre, </w:t>
      </w:r>
      <w:r w:rsidR="00865FEC" w:rsidRPr="004F3CD6">
        <w:rPr>
          <w:color w:val="222222"/>
          <w:szCs w:val="24"/>
          <w:shd w:val="clear" w:color="auto" w:fill="FFFFFF"/>
        </w:rPr>
        <w:t>2005).</w:t>
      </w:r>
      <w:r w:rsidRPr="00460F5D">
        <w:rPr>
          <w:color w:val="222222"/>
          <w:shd w:val="clear" w:color="auto" w:fill="FFFFFF"/>
        </w:rPr>
        <w:t xml:space="preserve"> The perception portrayed by the prohibitionists that drug use is associated with crime and poverty portrays a gloomy picture to the users</w:t>
      </w:r>
      <w:r w:rsidR="00865FEC">
        <w:rPr>
          <w:color w:val="222222"/>
          <w:shd w:val="clear" w:color="auto" w:fill="FFFFFF"/>
        </w:rPr>
        <w:t xml:space="preserve"> (</w:t>
      </w:r>
      <w:r w:rsidR="00865FEC">
        <w:rPr>
          <w:color w:val="222222"/>
          <w:szCs w:val="24"/>
          <w:shd w:val="clear" w:color="auto" w:fill="FFFFFF"/>
        </w:rPr>
        <w:t xml:space="preserve">Levine, </w:t>
      </w:r>
      <w:r w:rsidR="00865FEC" w:rsidRPr="004F3CD6">
        <w:rPr>
          <w:color w:val="222222"/>
          <w:szCs w:val="24"/>
          <w:shd w:val="clear" w:color="auto" w:fill="FFFFFF"/>
        </w:rPr>
        <w:t>2003)</w:t>
      </w:r>
      <w:r w:rsidRPr="00460F5D">
        <w:rPr>
          <w:color w:val="222222"/>
          <w:shd w:val="clear" w:color="auto" w:fill="FFFFFF"/>
        </w:rPr>
        <w:t>. Besides, drug use is contributed by different factors in which some users might not be in control. These can include environmental factors like home and family setting, biological factors that entail genes, mental states or adolescents, or other factors like the early use or the administration method. Therefore, labeling and profiling drug users as criminals might negatively impact them. In many cases, they</w:t>
      </w:r>
      <w:r w:rsidR="00130610">
        <w:rPr>
          <w:color w:val="222222"/>
          <w:shd w:val="clear" w:color="auto" w:fill="FFFFFF"/>
        </w:rPr>
        <w:t xml:space="preserve"> drug </w:t>
      </w:r>
      <w:r w:rsidR="00130610">
        <w:rPr>
          <w:color w:val="222222"/>
          <w:shd w:val="clear" w:color="auto" w:fill="FFFFFF"/>
        </w:rPr>
        <w:lastRenderedPageBreak/>
        <w:t>users</w:t>
      </w:r>
      <w:r w:rsidRPr="00460F5D">
        <w:rPr>
          <w:color w:val="222222"/>
          <w:shd w:val="clear" w:color="auto" w:fill="FFFFFF"/>
        </w:rPr>
        <w:t xml:space="preserve"> tend to conform to the profiled character. In addition, drug scare is causing social conflicts. The majority of the prohibited drugs were majorly used by the minority groups, which can contribute to social hatred among people of different races and ethnicities</w:t>
      </w:r>
      <w:r w:rsidR="00865FEC">
        <w:rPr>
          <w:color w:val="222222"/>
          <w:shd w:val="clear" w:color="auto" w:fill="FFFFFF"/>
        </w:rPr>
        <w:t>(</w:t>
      </w:r>
      <w:r w:rsidR="00865FEC">
        <w:rPr>
          <w:color w:val="222222"/>
          <w:szCs w:val="24"/>
          <w:shd w:val="clear" w:color="auto" w:fill="FFFFFF"/>
        </w:rPr>
        <w:t xml:space="preserve">Whiteacre, </w:t>
      </w:r>
      <w:r w:rsidR="00865FEC" w:rsidRPr="004F3CD6">
        <w:rPr>
          <w:color w:val="222222"/>
          <w:szCs w:val="24"/>
          <w:shd w:val="clear" w:color="auto" w:fill="FFFFFF"/>
        </w:rPr>
        <w:t>2005)</w:t>
      </w:r>
      <w:r w:rsidRPr="00460F5D">
        <w:rPr>
          <w:color w:val="222222"/>
          <w:shd w:val="clear" w:color="auto" w:fill="FFFFFF"/>
        </w:rPr>
        <w:t xml:space="preserve">. </w:t>
      </w:r>
    </w:p>
    <w:p w:rsidR="00460F5D" w:rsidRPr="00460F5D" w:rsidRDefault="00460F5D" w:rsidP="005F17B1">
      <w:pPr>
        <w:spacing w:line="480" w:lineRule="auto"/>
        <w:ind w:firstLine="720"/>
        <w:rPr>
          <w:color w:val="222222"/>
          <w:shd w:val="clear" w:color="auto" w:fill="FFFFFF"/>
        </w:rPr>
      </w:pPr>
      <w:r w:rsidRPr="00460F5D">
        <w:rPr>
          <w:color w:val="222222"/>
          <w:shd w:val="clear" w:color="auto" w:fill="FFFFFF"/>
        </w:rPr>
        <w:t xml:space="preserve">Besides, referring to the crack drug scare, the Whites were charged with powder cocaine offenses, whereas the Blacks were charged with crack possession offenses, which portrayed </w:t>
      </w:r>
      <w:r w:rsidR="00130610">
        <w:rPr>
          <w:color w:val="222222"/>
          <w:shd w:val="clear" w:color="auto" w:fill="FFFFFF"/>
        </w:rPr>
        <w:t xml:space="preserve">some degree of </w:t>
      </w:r>
      <w:r w:rsidRPr="00460F5D">
        <w:rPr>
          <w:color w:val="222222"/>
          <w:shd w:val="clear" w:color="auto" w:fill="FFFFFF"/>
        </w:rPr>
        <w:t>racism in the criminal justice system. Additionally, associating some groups with drug use is also consequential because these groups feel that they are profiled as criminals, which can cause racial hatred. Other groups also view the minority groups as criminals because of the perception portrayed by things like the media or even the professional interest groups</w:t>
      </w:r>
      <w:r w:rsidR="00865FEC">
        <w:rPr>
          <w:color w:val="222222"/>
          <w:shd w:val="clear" w:color="auto" w:fill="FFFFFF"/>
        </w:rPr>
        <w:t>(</w:t>
      </w:r>
      <w:r w:rsidR="00865FEC">
        <w:rPr>
          <w:color w:val="222222"/>
          <w:szCs w:val="24"/>
          <w:shd w:val="clear" w:color="auto" w:fill="FFFFFF"/>
        </w:rPr>
        <w:t xml:space="preserve">Whiteacre, </w:t>
      </w:r>
      <w:r w:rsidR="00865FEC" w:rsidRPr="004F3CD6">
        <w:rPr>
          <w:color w:val="222222"/>
          <w:szCs w:val="24"/>
          <w:shd w:val="clear" w:color="auto" w:fill="FFFFFF"/>
        </w:rPr>
        <w:t>2005)</w:t>
      </w:r>
      <w:r w:rsidRPr="00460F5D">
        <w:rPr>
          <w:color w:val="222222"/>
          <w:shd w:val="clear" w:color="auto" w:fill="FFFFFF"/>
        </w:rPr>
        <w:t xml:space="preserve">. </w:t>
      </w:r>
    </w:p>
    <w:p w:rsidR="003420C5" w:rsidRDefault="00460F5D" w:rsidP="005F17B1">
      <w:pPr>
        <w:spacing w:line="480" w:lineRule="auto"/>
        <w:ind w:firstLine="720"/>
        <w:rPr>
          <w:color w:val="222222"/>
          <w:shd w:val="clear" w:color="auto" w:fill="FFFFFF"/>
        </w:rPr>
      </w:pPr>
      <w:r w:rsidRPr="00460F5D">
        <w:rPr>
          <w:color w:val="222222"/>
          <w:shd w:val="clear" w:color="auto" w:fill="FFFFFF"/>
        </w:rPr>
        <w:t xml:space="preserve">In conclusion, drug scare is a socially constructed perception that is used to create moral panic. Besides, the passing of the anti-drugs laws historically portrayed drugs as dangerous and life-threatening, and deadly substances. </w:t>
      </w:r>
      <w:r w:rsidR="000645DA" w:rsidRPr="00460F5D">
        <w:rPr>
          <w:color w:val="222222"/>
          <w:shd w:val="clear" w:color="auto" w:fill="FFFFFF"/>
        </w:rPr>
        <w:t>However, this seemed to have to be outstare</w:t>
      </w:r>
      <w:r w:rsidR="000645DA">
        <w:rPr>
          <w:color w:val="222222"/>
          <w:shd w:val="clear" w:color="auto" w:fill="FFFFFF"/>
        </w:rPr>
        <w:t>d</w:t>
      </w:r>
      <w:r w:rsidR="000645DA" w:rsidRPr="00460F5D">
        <w:rPr>
          <w:color w:val="222222"/>
          <w:shd w:val="clear" w:color="auto" w:fill="FFFFFF"/>
        </w:rPr>
        <w:t xml:space="preserve"> to provide to influence the </w:t>
      </w:r>
      <w:r w:rsidR="000645DA">
        <w:rPr>
          <w:color w:val="222222"/>
          <w:shd w:val="clear" w:color="auto" w:fill="FFFFFF"/>
        </w:rPr>
        <w:t xml:space="preserve">public perception of drug use. </w:t>
      </w:r>
      <w:r w:rsidR="00130610">
        <w:rPr>
          <w:color w:val="222222"/>
          <w:shd w:val="clear" w:color="auto" w:fill="FFFFFF"/>
        </w:rPr>
        <w:t>In addition,</w:t>
      </w:r>
      <w:r w:rsidRPr="00460F5D">
        <w:rPr>
          <w:color w:val="222222"/>
          <w:shd w:val="clear" w:color="auto" w:fill="FFFFFF"/>
        </w:rPr>
        <w:t xml:space="preserve"> it seems to be targeting the minority groups. Arguably, drug scare has massive negative consequences, which can lead to social conflicts.   </w:t>
      </w:r>
    </w:p>
    <w:p w:rsidR="003B45A3" w:rsidRDefault="003B45A3" w:rsidP="005F17B1">
      <w:pPr>
        <w:spacing w:line="480" w:lineRule="auto"/>
        <w:ind w:firstLine="720"/>
        <w:rPr>
          <w:color w:val="222222"/>
          <w:shd w:val="clear" w:color="auto" w:fill="FFFFFF"/>
        </w:rPr>
      </w:pPr>
    </w:p>
    <w:p w:rsidR="003B45A3" w:rsidRDefault="003B45A3" w:rsidP="005F17B1">
      <w:pPr>
        <w:spacing w:line="480" w:lineRule="auto"/>
        <w:ind w:firstLine="720"/>
        <w:rPr>
          <w:color w:val="222222"/>
          <w:shd w:val="clear" w:color="auto" w:fill="FFFFFF"/>
        </w:rPr>
      </w:pPr>
    </w:p>
    <w:p w:rsidR="003B45A3" w:rsidRDefault="003B45A3" w:rsidP="005F17B1">
      <w:pPr>
        <w:spacing w:line="480" w:lineRule="auto"/>
        <w:ind w:firstLine="720"/>
        <w:rPr>
          <w:color w:val="222222"/>
          <w:shd w:val="clear" w:color="auto" w:fill="FFFFFF"/>
        </w:rPr>
      </w:pPr>
    </w:p>
    <w:p w:rsidR="003B45A3" w:rsidRDefault="003B45A3" w:rsidP="005F17B1">
      <w:pPr>
        <w:spacing w:line="480" w:lineRule="auto"/>
        <w:ind w:firstLine="720"/>
        <w:rPr>
          <w:color w:val="222222"/>
          <w:shd w:val="clear" w:color="auto" w:fill="FFFFFF"/>
        </w:rPr>
      </w:pPr>
    </w:p>
    <w:p w:rsidR="003B45A3" w:rsidRDefault="003B45A3" w:rsidP="005F17B1">
      <w:pPr>
        <w:spacing w:line="480" w:lineRule="auto"/>
        <w:ind w:firstLine="720"/>
        <w:rPr>
          <w:color w:val="222222"/>
          <w:shd w:val="clear" w:color="auto" w:fill="FFFFFF"/>
        </w:rPr>
      </w:pPr>
    </w:p>
    <w:p w:rsidR="004F3CD6" w:rsidRPr="003B45A3" w:rsidRDefault="004F3CD6" w:rsidP="003B45A3">
      <w:pPr>
        <w:spacing w:line="480" w:lineRule="auto"/>
        <w:jc w:val="center"/>
        <w:rPr>
          <w:b/>
          <w:color w:val="222222"/>
          <w:shd w:val="clear" w:color="auto" w:fill="FFFFFF"/>
        </w:rPr>
      </w:pPr>
      <w:r w:rsidRPr="003B45A3">
        <w:rPr>
          <w:b/>
          <w:color w:val="222222"/>
          <w:shd w:val="clear" w:color="auto" w:fill="FFFFFF"/>
        </w:rPr>
        <w:lastRenderedPageBreak/>
        <w:t>References</w:t>
      </w:r>
    </w:p>
    <w:p w:rsidR="003B45A3" w:rsidRPr="004F3CD6" w:rsidRDefault="003B45A3" w:rsidP="003B45A3">
      <w:pPr>
        <w:spacing w:line="480" w:lineRule="auto"/>
        <w:ind w:left="720" w:hanging="720"/>
        <w:rPr>
          <w:color w:val="222222"/>
          <w:szCs w:val="24"/>
          <w:shd w:val="clear" w:color="auto" w:fill="FFFFFF"/>
        </w:rPr>
      </w:pPr>
      <w:r w:rsidRPr="004F3CD6">
        <w:rPr>
          <w:color w:val="222222"/>
          <w:szCs w:val="24"/>
          <w:shd w:val="clear" w:color="auto" w:fill="FFFFFF"/>
        </w:rPr>
        <w:t>Friedman, S. R. (2002). Sociopharmacology of drug use: initial thoughts. </w:t>
      </w:r>
      <w:r w:rsidRPr="004F3CD6">
        <w:rPr>
          <w:i/>
          <w:iCs/>
          <w:color w:val="222222"/>
          <w:szCs w:val="24"/>
          <w:shd w:val="clear" w:color="auto" w:fill="FFFFFF"/>
        </w:rPr>
        <w:t>International Journal of Drug Policy</w:t>
      </w:r>
      <w:r w:rsidRPr="004F3CD6">
        <w:rPr>
          <w:color w:val="222222"/>
          <w:szCs w:val="24"/>
          <w:shd w:val="clear" w:color="auto" w:fill="FFFFFF"/>
        </w:rPr>
        <w:t>, </w:t>
      </w:r>
      <w:r w:rsidRPr="004F3CD6">
        <w:rPr>
          <w:i/>
          <w:iCs/>
          <w:color w:val="222222"/>
          <w:szCs w:val="24"/>
          <w:shd w:val="clear" w:color="auto" w:fill="FFFFFF"/>
        </w:rPr>
        <w:t>13</w:t>
      </w:r>
      <w:r w:rsidRPr="004F3CD6">
        <w:rPr>
          <w:color w:val="222222"/>
          <w:szCs w:val="24"/>
          <w:shd w:val="clear" w:color="auto" w:fill="FFFFFF"/>
        </w:rPr>
        <w:t>(5), 341-347.</w:t>
      </w:r>
    </w:p>
    <w:p w:rsidR="003B45A3" w:rsidRPr="004F3CD6" w:rsidRDefault="003B45A3" w:rsidP="003B45A3">
      <w:pPr>
        <w:spacing w:line="480" w:lineRule="auto"/>
        <w:ind w:left="720" w:hanging="720"/>
        <w:rPr>
          <w:color w:val="222222"/>
          <w:szCs w:val="24"/>
          <w:shd w:val="clear" w:color="auto" w:fill="FFFFFF"/>
        </w:rPr>
      </w:pPr>
      <w:r w:rsidRPr="004F3CD6">
        <w:rPr>
          <w:color w:val="222222"/>
          <w:szCs w:val="24"/>
          <w:shd w:val="clear" w:color="auto" w:fill="FFFFFF"/>
        </w:rPr>
        <w:t>Levine, H. G. (2003). Global drug prohibition: its uses and crises. </w:t>
      </w:r>
      <w:r w:rsidRPr="004F3CD6">
        <w:rPr>
          <w:i/>
          <w:iCs/>
          <w:color w:val="222222"/>
          <w:szCs w:val="24"/>
          <w:shd w:val="clear" w:color="auto" w:fill="FFFFFF"/>
        </w:rPr>
        <w:t>International Journal of Drug Policy</w:t>
      </w:r>
      <w:r w:rsidRPr="004F3CD6">
        <w:rPr>
          <w:color w:val="222222"/>
          <w:szCs w:val="24"/>
          <w:shd w:val="clear" w:color="auto" w:fill="FFFFFF"/>
        </w:rPr>
        <w:t>, </w:t>
      </w:r>
      <w:r w:rsidRPr="004F3CD6">
        <w:rPr>
          <w:i/>
          <w:iCs/>
          <w:color w:val="222222"/>
          <w:szCs w:val="24"/>
          <w:shd w:val="clear" w:color="auto" w:fill="FFFFFF"/>
        </w:rPr>
        <w:t>14</w:t>
      </w:r>
      <w:r w:rsidRPr="004F3CD6">
        <w:rPr>
          <w:color w:val="222222"/>
          <w:szCs w:val="24"/>
          <w:shd w:val="clear" w:color="auto" w:fill="FFFFFF"/>
        </w:rPr>
        <w:t>(2), 145-153.</w:t>
      </w:r>
    </w:p>
    <w:p w:rsidR="003B45A3" w:rsidRPr="004F3CD6" w:rsidRDefault="003B45A3" w:rsidP="003B45A3">
      <w:pPr>
        <w:spacing w:line="480" w:lineRule="auto"/>
        <w:ind w:left="720" w:hanging="720"/>
        <w:rPr>
          <w:color w:val="222222"/>
          <w:szCs w:val="24"/>
          <w:shd w:val="clear" w:color="auto" w:fill="FFFFFF"/>
        </w:rPr>
      </w:pPr>
      <w:r w:rsidRPr="004F3CD6">
        <w:rPr>
          <w:color w:val="222222"/>
          <w:szCs w:val="24"/>
          <w:shd w:val="clear" w:color="auto" w:fill="FFFFFF"/>
        </w:rPr>
        <w:t>Lindesimth, A. R. (1940). Dope fiend mythology. </w:t>
      </w:r>
      <w:r w:rsidRPr="004F3CD6">
        <w:rPr>
          <w:i/>
          <w:iCs/>
          <w:color w:val="222222"/>
          <w:szCs w:val="24"/>
          <w:shd w:val="clear" w:color="auto" w:fill="FFFFFF"/>
        </w:rPr>
        <w:t>Am. Inst. Crim. L. &amp; Criminology</w:t>
      </w:r>
      <w:r w:rsidRPr="004F3CD6">
        <w:rPr>
          <w:color w:val="222222"/>
          <w:szCs w:val="24"/>
          <w:shd w:val="clear" w:color="auto" w:fill="FFFFFF"/>
        </w:rPr>
        <w:t>, </w:t>
      </w:r>
      <w:r w:rsidRPr="004F3CD6">
        <w:rPr>
          <w:i/>
          <w:iCs/>
          <w:color w:val="222222"/>
          <w:szCs w:val="24"/>
          <w:shd w:val="clear" w:color="auto" w:fill="FFFFFF"/>
        </w:rPr>
        <w:t>31</w:t>
      </w:r>
      <w:r w:rsidRPr="004F3CD6">
        <w:rPr>
          <w:color w:val="222222"/>
          <w:szCs w:val="24"/>
          <w:shd w:val="clear" w:color="auto" w:fill="FFFFFF"/>
        </w:rPr>
        <w:t>, 199.</w:t>
      </w:r>
    </w:p>
    <w:p w:rsidR="003B45A3" w:rsidRPr="003B45A3" w:rsidRDefault="003B45A3" w:rsidP="003B45A3">
      <w:pPr>
        <w:spacing w:line="480" w:lineRule="auto"/>
        <w:ind w:left="720" w:hanging="720"/>
        <w:rPr>
          <w:color w:val="222222"/>
          <w:szCs w:val="24"/>
          <w:shd w:val="clear" w:color="auto" w:fill="FFFFFF"/>
        </w:rPr>
      </w:pPr>
      <w:r w:rsidRPr="003B45A3">
        <w:rPr>
          <w:color w:val="222222"/>
          <w:szCs w:val="24"/>
          <w:shd w:val="clear" w:color="auto" w:fill="FFFFFF"/>
        </w:rPr>
        <w:t>Reinarman, C. (1994). The social construction of drug scares. </w:t>
      </w:r>
      <w:r w:rsidRPr="003B45A3">
        <w:rPr>
          <w:i/>
          <w:iCs/>
          <w:color w:val="222222"/>
          <w:szCs w:val="24"/>
          <w:shd w:val="clear" w:color="auto" w:fill="FFFFFF"/>
        </w:rPr>
        <w:t>Constructions of deviance: Social power, context, and interaction</w:t>
      </w:r>
      <w:r w:rsidRPr="003B45A3">
        <w:rPr>
          <w:color w:val="222222"/>
          <w:szCs w:val="24"/>
          <w:shd w:val="clear" w:color="auto" w:fill="FFFFFF"/>
        </w:rPr>
        <w:t>, 92-105.</w:t>
      </w:r>
    </w:p>
    <w:p w:rsidR="003B45A3" w:rsidRPr="004F3CD6" w:rsidRDefault="003B45A3" w:rsidP="003B45A3">
      <w:pPr>
        <w:spacing w:line="480" w:lineRule="auto"/>
        <w:ind w:left="720" w:hanging="720"/>
        <w:rPr>
          <w:color w:val="222222"/>
          <w:szCs w:val="24"/>
          <w:shd w:val="clear" w:color="auto" w:fill="FFFFFF"/>
        </w:rPr>
      </w:pPr>
      <w:r w:rsidRPr="004F3CD6">
        <w:rPr>
          <w:color w:val="222222"/>
          <w:szCs w:val="24"/>
          <w:shd w:val="clear" w:color="auto" w:fill="FFFFFF"/>
        </w:rPr>
        <w:t>Reinarman, C., &amp; Levine, H. G. (2004). Crack in the rearview mirror: Deconstructing drug war mythology. </w:t>
      </w:r>
      <w:r w:rsidRPr="004F3CD6">
        <w:rPr>
          <w:i/>
          <w:iCs/>
          <w:color w:val="222222"/>
          <w:szCs w:val="24"/>
          <w:shd w:val="clear" w:color="auto" w:fill="FFFFFF"/>
        </w:rPr>
        <w:t>Social Justice</w:t>
      </w:r>
      <w:r w:rsidRPr="004F3CD6">
        <w:rPr>
          <w:color w:val="222222"/>
          <w:szCs w:val="24"/>
          <w:shd w:val="clear" w:color="auto" w:fill="FFFFFF"/>
        </w:rPr>
        <w:t>, </w:t>
      </w:r>
      <w:r w:rsidRPr="004F3CD6">
        <w:rPr>
          <w:i/>
          <w:iCs/>
          <w:color w:val="222222"/>
          <w:szCs w:val="24"/>
          <w:shd w:val="clear" w:color="auto" w:fill="FFFFFF"/>
        </w:rPr>
        <w:t>31</w:t>
      </w:r>
      <w:r w:rsidRPr="004F3CD6">
        <w:rPr>
          <w:color w:val="222222"/>
          <w:szCs w:val="24"/>
          <w:shd w:val="clear" w:color="auto" w:fill="FFFFFF"/>
        </w:rPr>
        <w:t>(1/2 (95-96), 182-199.</w:t>
      </w:r>
      <w:bookmarkStart w:id="0" w:name="_GoBack"/>
      <w:bookmarkEnd w:id="0"/>
    </w:p>
    <w:p w:rsidR="003B45A3" w:rsidRPr="004F3CD6" w:rsidRDefault="003B45A3" w:rsidP="003B45A3">
      <w:pPr>
        <w:spacing w:line="480" w:lineRule="auto"/>
        <w:ind w:left="720" w:hanging="720"/>
        <w:rPr>
          <w:color w:val="222222"/>
          <w:szCs w:val="24"/>
          <w:shd w:val="clear" w:color="auto" w:fill="FFFFFF"/>
        </w:rPr>
      </w:pPr>
      <w:r w:rsidRPr="004F3CD6">
        <w:rPr>
          <w:color w:val="222222"/>
          <w:szCs w:val="24"/>
          <w:shd w:val="clear" w:color="auto" w:fill="FFFFFF"/>
        </w:rPr>
        <w:t>Whiteacre, K. W. (2005). Criminal constructions of drug users. </w:t>
      </w:r>
      <w:r w:rsidRPr="004F3CD6">
        <w:rPr>
          <w:i/>
          <w:iCs/>
          <w:color w:val="222222"/>
          <w:szCs w:val="24"/>
          <w:shd w:val="clear" w:color="auto" w:fill="FFFFFF"/>
        </w:rPr>
        <w:t>Palacios (Ed.), In Cocktails &amp; Dreams: Perspectives on Drug and Alcohol Use</w:t>
      </w:r>
      <w:r w:rsidRPr="004F3CD6">
        <w:rPr>
          <w:color w:val="222222"/>
          <w:szCs w:val="24"/>
          <w:shd w:val="clear" w:color="auto" w:fill="FFFFFF"/>
        </w:rPr>
        <w:t>, 3-14.</w:t>
      </w:r>
    </w:p>
    <w:sectPr w:rsidR="003B45A3" w:rsidRPr="004F3CD6" w:rsidSect="00D54E5F">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95B62" w:rsidRDefault="00595B62" w:rsidP="003B45A3">
      <w:pPr>
        <w:spacing w:after="0" w:line="240" w:lineRule="auto"/>
      </w:pPr>
      <w:r>
        <w:separator/>
      </w:r>
    </w:p>
  </w:endnote>
  <w:endnote w:type="continuationSeparator" w:id="1">
    <w:p w:rsidR="00595B62" w:rsidRDefault="00595B62" w:rsidP="003B45A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95B62" w:rsidRDefault="00595B62" w:rsidP="003B45A3">
      <w:pPr>
        <w:spacing w:after="0" w:line="240" w:lineRule="auto"/>
      </w:pPr>
      <w:r>
        <w:separator/>
      </w:r>
    </w:p>
  </w:footnote>
  <w:footnote w:type="continuationSeparator" w:id="1">
    <w:p w:rsidR="00595B62" w:rsidRDefault="00595B62" w:rsidP="003B45A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45A3" w:rsidRDefault="003B45A3">
    <w:pPr>
      <w:pStyle w:val="Header"/>
    </w:pPr>
    <w:r>
      <w:tab/>
    </w:r>
    <w:r>
      <w:tab/>
    </w:r>
    <w:r w:rsidR="00851C9C">
      <w:fldChar w:fldCharType="begin"/>
    </w:r>
    <w:r>
      <w:instrText xml:space="preserve"> PAGE   \* MERGEFORMAT </w:instrText>
    </w:r>
    <w:r w:rsidR="00851C9C">
      <w:fldChar w:fldCharType="separate"/>
    </w:r>
    <w:r w:rsidR="000645DA">
      <w:rPr>
        <w:noProof/>
      </w:rPr>
      <w:t>1</w:t>
    </w:r>
    <w:r w:rsidR="00851C9C">
      <w:rPr>
        <w:noProof/>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defaultTabStop w:val="720"/>
  <w:characterSpacingControl w:val="doNotCompress"/>
  <w:footnotePr>
    <w:footnote w:id="0"/>
    <w:footnote w:id="1"/>
  </w:footnotePr>
  <w:endnotePr>
    <w:endnote w:id="0"/>
    <w:endnote w:id="1"/>
  </w:endnotePr>
  <w:compat/>
  <w:rsids>
    <w:rsidRoot w:val="007E0C2C"/>
    <w:rsid w:val="000641C7"/>
    <w:rsid w:val="000645DA"/>
    <w:rsid w:val="000D209F"/>
    <w:rsid w:val="00120C9B"/>
    <w:rsid w:val="00130610"/>
    <w:rsid w:val="00160F3D"/>
    <w:rsid w:val="001A2603"/>
    <w:rsid w:val="001D20DF"/>
    <w:rsid w:val="00220AC8"/>
    <w:rsid w:val="002554B3"/>
    <w:rsid w:val="00283A64"/>
    <w:rsid w:val="00313DFE"/>
    <w:rsid w:val="003420C5"/>
    <w:rsid w:val="00353AD3"/>
    <w:rsid w:val="0038723B"/>
    <w:rsid w:val="003B45A3"/>
    <w:rsid w:val="003F0CC0"/>
    <w:rsid w:val="00443F82"/>
    <w:rsid w:val="00460F5D"/>
    <w:rsid w:val="004F3CD6"/>
    <w:rsid w:val="00595B62"/>
    <w:rsid w:val="005F17B1"/>
    <w:rsid w:val="00664232"/>
    <w:rsid w:val="007009D0"/>
    <w:rsid w:val="0078405E"/>
    <w:rsid w:val="007E0C2C"/>
    <w:rsid w:val="00824FEB"/>
    <w:rsid w:val="00851C9C"/>
    <w:rsid w:val="00865FEC"/>
    <w:rsid w:val="008A592E"/>
    <w:rsid w:val="009807A6"/>
    <w:rsid w:val="009D4FD4"/>
    <w:rsid w:val="009F4284"/>
    <w:rsid w:val="009F684E"/>
    <w:rsid w:val="00A34888"/>
    <w:rsid w:val="00A95110"/>
    <w:rsid w:val="00AB5CF6"/>
    <w:rsid w:val="00AC6373"/>
    <w:rsid w:val="00B30776"/>
    <w:rsid w:val="00C87163"/>
    <w:rsid w:val="00CC6469"/>
    <w:rsid w:val="00D54E5F"/>
    <w:rsid w:val="00D5633A"/>
    <w:rsid w:val="00E3662F"/>
    <w:rsid w:val="00EE15A4"/>
    <w:rsid w:val="00F3167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4E5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45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45A3"/>
  </w:style>
  <w:style w:type="paragraph" w:styleId="Footer">
    <w:name w:val="footer"/>
    <w:basedOn w:val="Normal"/>
    <w:link w:val="FooterChar"/>
    <w:uiPriority w:val="99"/>
    <w:unhideWhenUsed/>
    <w:rsid w:val="003B45A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45A3"/>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1563</Words>
  <Characters>8913</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jack maundu</dc:creator>
  <cp:lastModifiedBy>Kevin</cp:lastModifiedBy>
  <cp:revision>2</cp:revision>
  <dcterms:created xsi:type="dcterms:W3CDTF">2020-11-11T11:04:00Z</dcterms:created>
  <dcterms:modified xsi:type="dcterms:W3CDTF">2020-11-11T11:04:00Z</dcterms:modified>
</cp:coreProperties>
</file>